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58EF" w14:textId="77777777" w:rsidR="00375574" w:rsidRPr="00375574" w:rsidRDefault="00375574" w:rsidP="00375574">
      <w:pPr>
        <w:ind w:left="284"/>
        <w:contextualSpacing/>
        <w:jc w:val="right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>4.pielikums</w:t>
      </w:r>
    </w:p>
    <w:p w14:paraId="13DF866B" w14:textId="77777777" w:rsidR="00375574" w:rsidRPr="00375574" w:rsidRDefault="00375574" w:rsidP="00375574">
      <w:pPr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14:ligatures w14:val="none"/>
        </w:rPr>
      </w:pPr>
      <w:r w:rsidRPr="00375574">
        <w:rPr>
          <w:rFonts w:ascii="Arial" w:eastAsia="Calibri" w:hAnsi="Arial" w:cs="Arial"/>
          <w:i/>
          <w:iCs/>
          <w:sz w:val="18"/>
          <w:szCs w:val="18"/>
          <w14:ligatures w14:val="none"/>
        </w:rPr>
        <w:t xml:space="preserve">Nekustamā īpašuma Dzelzceļa iela 9, Valmiera, </w:t>
      </w:r>
    </w:p>
    <w:p w14:paraId="01347631" w14:textId="77777777" w:rsidR="00375574" w:rsidRPr="00375574" w:rsidRDefault="00375574" w:rsidP="00375574">
      <w:pPr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14:ligatures w14:val="none"/>
        </w:rPr>
      </w:pPr>
      <w:r w:rsidRPr="00375574">
        <w:rPr>
          <w:rFonts w:ascii="Arial" w:eastAsia="Calibri" w:hAnsi="Arial" w:cs="Arial"/>
          <w:i/>
          <w:iCs/>
          <w:sz w:val="18"/>
          <w:szCs w:val="18"/>
          <w14:ligatures w14:val="none"/>
        </w:rPr>
        <w:t>Valmieras novads, kadastra Nr.9601 013 2220,</w:t>
      </w:r>
    </w:p>
    <w:p w14:paraId="54A6D592" w14:textId="77777777" w:rsidR="00375574" w:rsidRPr="00375574" w:rsidRDefault="00375574" w:rsidP="00375574">
      <w:pPr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14:ligatures w14:val="none"/>
        </w:rPr>
      </w:pPr>
      <w:r w:rsidRPr="00375574">
        <w:rPr>
          <w:rFonts w:ascii="Arial" w:eastAsia="Calibri" w:hAnsi="Arial" w:cs="Arial"/>
          <w:i/>
          <w:iCs/>
          <w:sz w:val="18"/>
          <w:szCs w:val="18"/>
          <w14:ligatures w14:val="none"/>
        </w:rPr>
        <w:t xml:space="preserve"> zemes vienības daļas apbūves </w:t>
      </w:r>
    </w:p>
    <w:p w14:paraId="1F5C1C7B" w14:textId="77777777" w:rsidR="00375574" w:rsidRPr="00375574" w:rsidRDefault="00375574" w:rsidP="00375574">
      <w:pPr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14:ligatures w14:val="none"/>
        </w:rPr>
      </w:pPr>
      <w:r w:rsidRPr="00375574">
        <w:rPr>
          <w:rFonts w:ascii="Arial" w:eastAsia="Calibri" w:hAnsi="Arial" w:cs="Arial"/>
          <w:i/>
          <w:iCs/>
          <w:sz w:val="18"/>
          <w:szCs w:val="18"/>
          <w14:ligatures w14:val="none"/>
        </w:rPr>
        <w:t>tiesību izsoles noteikumiem</w:t>
      </w:r>
    </w:p>
    <w:p w14:paraId="2BBD62D7" w14:textId="77777777" w:rsidR="00375574" w:rsidRPr="00375574" w:rsidRDefault="00375574" w:rsidP="00375574">
      <w:pPr>
        <w:keepNext/>
        <w:ind w:left="567"/>
        <w:jc w:val="right"/>
        <w:outlineLvl w:val="0"/>
        <w:rPr>
          <w:rFonts w:ascii="Arial" w:hAnsi="Arial" w:cs="Arial"/>
          <w:b/>
          <w:sz w:val="22"/>
          <w:szCs w:val="22"/>
          <w14:ligatures w14:val="none"/>
        </w:rPr>
      </w:pPr>
    </w:p>
    <w:p w14:paraId="1B85A8E0" w14:textId="77777777" w:rsidR="00375574" w:rsidRPr="00375574" w:rsidRDefault="00375574" w:rsidP="00375574">
      <w:pPr>
        <w:keepNext/>
        <w:ind w:left="567"/>
        <w:jc w:val="right"/>
        <w:outlineLvl w:val="0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>Valmieras novada pašvaldībai</w:t>
      </w:r>
    </w:p>
    <w:p w14:paraId="71AC59E3" w14:textId="77777777" w:rsidR="00375574" w:rsidRPr="00375574" w:rsidRDefault="00375574" w:rsidP="00375574">
      <w:pPr>
        <w:jc w:val="both"/>
        <w:rPr>
          <w:rFonts w:ascii="Arial" w:eastAsia="Calibri" w:hAnsi="Arial" w:cs="Arial"/>
          <w:sz w:val="22"/>
          <w:szCs w:val="22"/>
          <w:lang w:eastAsia="en-US"/>
          <w14:ligatures w14:val="none"/>
        </w:rPr>
      </w:pPr>
    </w:p>
    <w:p w14:paraId="7C01425C" w14:textId="77777777" w:rsidR="00375574" w:rsidRPr="00375574" w:rsidRDefault="00375574" w:rsidP="00375574">
      <w:pPr>
        <w:jc w:val="both"/>
        <w:rPr>
          <w:rFonts w:ascii="Arial" w:eastAsia="Calibri" w:hAnsi="Arial" w:cs="Arial"/>
          <w:sz w:val="22"/>
          <w:szCs w:val="22"/>
          <w:lang w:eastAsia="en-US"/>
          <w14:ligatures w14:val="none"/>
        </w:rPr>
      </w:pPr>
      <w:r w:rsidRPr="00375574">
        <w:rPr>
          <w:rFonts w:ascii="Arial" w:eastAsia="Calibri" w:hAnsi="Arial" w:cs="Arial"/>
          <w:sz w:val="22"/>
          <w:szCs w:val="22"/>
          <w:lang w:eastAsia="en-US"/>
          <w14:ligatures w14:val="none"/>
        </w:rPr>
        <w:t xml:space="preserve">                                 Iesniedzējs:____________________________________________________</w:t>
      </w:r>
    </w:p>
    <w:p w14:paraId="575BCF03" w14:textId="77777777" w:rsidR="00375574" w:rsidRPr="00375574" w:rsidRDefault="00375574" w:rsidP="00375574">
      <w:pPr>
        <w:jc w:val="both"/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</w:pPr>
    </w:p>
    <w:p w14:paraId="78218F36" w14:textId="77777777" w:rsidR="00375574" w:rsidRPr="00375574" w:rsidRDefault="00375574" w:rsidP="00375574">
      <w:pPr>
        <w:jc w:val="both"/>
        <w:rPr>
          <w:rFonts w:ascii="Arial" w:eastAsia="Calibri" w:hAnsi="Arial" w:cs="Arial"/>
          <w:sz w:val="22"/>
          <w:szCs w:val="22"/>
          <w:lang w:eastAsia="en-US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375574" w:rsidRPr="00375574" w14:paraId="68C8442D" w14:textId="77777777" w:rsidTr="00CF04F4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04C0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1696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545B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F510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1DA9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B4BC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700F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A82B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66B8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71D7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C81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65EC6117" w14:textId="77777777" w:rsidR="00375574" w:rsidRPr="00375574" w:rsidRDefault="00375574" w:rsidP="00375574">
      <w:pPr>
        <w:tabs>
          <w:tab w:val="left" w:pos="1134"/>
        </w:tabs>
        <w:rPr>
          <w:rFonts w:ascii="Arial" w:eastAsia="Calibri" w:hAnsi="Arial" w:cs="Arial"/>
          <w:sz w:val="22"/>
          <w:szCs w:val="22"/>
          <w:lang w:eastAsia="en-US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  <w:tab/>
        <w:t xml:space="preserve">              </w:t>
      </w:r>
      <w:r w:rsidRPr="00375574">
        <w:rPr>
          <w:rFonts w:ascii="Arial" w:eastAsia="Calibri" w:hAnsi="Arial" w:cs="Arial"/>
          <w:sz w:val="22"/>
          <w:szCs w:val="22"/>
          <w:lang w:eastAsia="en-US"/>
          <w14:ligatures w14:val="none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75574" w:rsidRPr="00375574" w14:paraId="4729360E" w14:textId="77777777" w:rsidTr="00CF04F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59B07" w14:textId="77777777" w:rsidR="00375574" w:rsidRPr="00375574" w:rsidRDefault="00375574" w:rsidP="0037557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130BA11D" w14:textId="77777777" w:rsidR="00375574" w:rsidRPr="00375574" w:rsidRDefault="00375574" w:rsidP="00375574">
      <w:pPr>
        <w:jc w:val="both"/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</w:pPr>
    </w:p>
    <w:p w14:paraId="403089D6" w14:textId="77777777" w:rsidR="00375574" w:rsidRPr="00375574" w:rsidRDefault="00375574" w:rsidP="00375574">
      <w:pPr>
        <w:jc w:val="both"/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75574" w:rsidRPr="00375574" w14:paraId="165AE408" w14:textId="77777777" w:rsidTr="00CF04F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4A857" w14:textId="77777777" w:rsidR="00375574" w:rsidRPr="00375574" w:rsidRDefault="00375574" w:rsidP="0037557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41DDA035" w14:textId="77777777" w:rsidTr="00CF04F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B2E4" w14:textId="77777777" w:rsidR="00375574" w:rsidRPr="00375574" w:rsidRDefault="00375574" w:rsidP="00375574">
            <w:pPr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  <w:r w:rsidRPr="00375574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  <w:t>juridiskā adrese</w:t>
            </w:r>
          </w:p>
        </w:tc>
      </w:tr>
      <w:tr w:rsidR="00375574" w:rsidRPr="00375574" w14:paraId="3C561B3D" w14:textId="77777777" w:rsidTr="00CF04F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7E0C0" w14:textId="77777777" w:rsidR="00375574" w:rsidRPr="00375574" w:rsidRDefault="00375574" w:rsidP="00375574">
            <w:pPr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70962922" w14:textId="77777777" w:rsidTr="00CF04F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FC5CE" w14:textId="77777777" w:rsidR="00375574" w:rsidRPr="00375574" w:rsidRDefault="00375574" w:rsidP="00375574">
            <w:pPr>
              <w:ind w:hanging="533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  <w:r w:rsidRPr="00375574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  <w:t>tālruņa numurs, elektroniskā pasta adrese</w:t>
            </w:r>
          </w:p>
          <w:p w14:paraId="4B345716" w14:textId="77777777" w:rsidR="00375574" w:rsidRPr="00375574" w:rsidRDefault="00375574" w:rsidP="00375574">
            <w:pPr>
              <w:ind w:left="-1101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  <w:p w14:paraId="31FDCC5F" w14:textId="77777777" w:rsidR="00375574" w:rsidRPr="00375574" w:rsidRDefault="00375574" w:rsidP="00375574">
            <w:pPr>
              <w:ind w:left="-1101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20748FD5" w14:textId="77777777" w:rsidTr="00CF04F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4E846" w14:textId="77777777" w:rsidR="00375574" w:rsidRPr="00375574" w:rsidRDefault="00375574" w:rsidP="00375574">
            <w:pPr>
              <w:ind w:hanging="25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  <w:r w:rsidRPr="00375574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  <w:t>nerezidents norāda –valsti, kuras rezidents ir ārvalsts juridiskā persona</w:t>
            </w:r>
          </w:p>
          <w:p w14:paraId="763FA70F" w14:textId="77777777" w:rsidR="00375574" w:rsidRPr="00375574" w:rsidRDefault="00375574" w:rsidP="00375574">
            <w:pPr>
              <w:ind w:hanging="25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  <w:p w14:paraId="02F8DE4B" w14:textId="77777777" w:rsidR="00375574" w:rsidRPr="00375574" w:rsidRDefault="00375574" w:rsidP="00375574">
            <w:pPr>
              <w:ind w:hanging="25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545E8230" w14:textId="77777777" w:rsidTr="00CF04F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E94C8" w14:textId="77777777" w:rsidR="00375574" w:rsidRPr="00375574" w:rsidRDefault="00375574" w:rsidP="00375574">
            <w:pPr>
              <w:ind w:hanging="533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48B55ADB" w14:textId="77777777" w:rsidR="00375574" w:rsidRPr="00375574" w:rsidRDefault="00375574" w:rsidP="00375574">
      <w:pPr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75574" w:rsidRPr="00375574" w14:paraId="627D7D21" w14:textId="77777777" w:rsidTr="00CF04F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B6137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548698CE" w14:textId="77777777" w:rsidTr="00CF04F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4876" w14:textId="77777777" w:rsidR="00375574" w:rsidRPr="00375574" w:rsidRDefault="00375574" w:rsidP="00375574">
            <w:pPr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  <w:r w:rsidRPr="00375574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  <w:t>vārds, uzvārds</w:t>
            </w:r>
          </w:p>
        </w:tc>
      </w:tr>
      <w:tr w:rsidR="00375574" w:rsidRPr="00375574" w14:paraId="1A580FDF" w14:textId="77777777" w:rsidTr="00CF04F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0EAAF" w14:textId="77777777" w:rsidR="00375574" w:rsidRPr="00375574" w:rsidRDefault="00375574" w:rsidP="00375574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38880331" w14:textId="77777777" w:rsidTr="00CF04F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9EC0" w14:textId="77777777" w:rsidR="00375574" w:rsidRPr="00375574" w:rsidRDefault="00375574" w:rsidP="00375574">
            <w:pPr>
              <w:rPr>
                <w:rFonts w:ascii="Arial" w:eastAsia="Calibri" w:hAnsi="Arial" w:cs="Arial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375574" w:rsidRPr="00375574" w14:paraId="7A9D2EEE" w14:textId="77777777" w:rsidTr="00CF04F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F47AA" w14:textId="77777777" w:rsidR="00375574" w:rsidRPr="00375574" w:rsidRDefault="00375574" w:rsidP="00375574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7B1E490F" w14:textId="77777777" w:rsidR="00375574" w:rsidRPr="00375574" w:rsidRDefault="00375574" w:rsidP="00375574">
      <w:pPr>
        <w:ind w:firstLine="284"/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</w:pPr>
    </w:p>
    <w:p w14:paraId="53E5B42B" w14:textId="77777777" w:rsidR="00375574" w:rsidRPr="00375574" w:rsidRDefault="00375574" w:rsidP="00375574">
      <w:pPr>
        <w:ind w:hanging="142"/>
        <w:rPr>
          <w:rFonts w:ascii="Arial" w:eastAsia="Calibri" w:hAnsi="Arial" w:cs="Arial"/>
          <w:sz w:val="22"/>
          <w:szCs w:val="22"/>
          <w:lang w:eastAsia="en-US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  <w:t xml:space="preserve">                                    </w:t>
      </w:r>
      <w:r w:rsidRPr="00375574">
        <w:rPr>
          <w:rFonts w:ascii="Arial" w:eastAsia="Calibri" w:hAnsi="Arial" w:cs="Arial"/>
          <w:sz w:val="22"/>
          <w:szCs w:val="22"/>
          <w:lang w:eastAsia="en-US"/>
          <w14:ligatures w14:val="none"/>
        </w:rPr>
        <w:t>Iesniedzēja</w:t>
      </w:r>
      <w:r w:rsidRPr="00375574">
        <w:rPr>
          <w:rFonts w:ascii="Arial" w:eastAsia="Calibri" w:hAnsi="Arial" w:cs="Arial"/>
          <w:b/>
          <w:sz w:val="22"/>
          <w:szCs w:val="22"/>
          <w:lang w:eastAsia="en-US"/>
          <w14:ligatures w14:val="none"/>
        </w:rPr>
        <w:t xml:space="preserve"> </w:t>
      </w:r>
      <w:r w:rsidRPr="00375574">
        <w:rPr>
          <w:rFonts w:ascii="Arial" w:eastAsia="Calibri" w:hAnsi="Arial" w:cs="Arial"/>
          <w:sz w:val="22"/>
          <w:szCs w:val="22"/>
          <w:lang w:eastAsia="en-US"/>
          <w14:ligatures w14:val="none"/>
        </w:rPr>
        <w:t>pilnvarotā persona</w:t>
      </w:r>
    </w:p>
    <w:p w14:paraId="2E3DA8DE" w14:textId="77777777" w:rsidR="00375574" w:rsidRPr="00375574" w:rsidRDefault="00375574" w:rsidP="00375574">
      <w:pPr>
        <w:ind w:firstLine="720"/>
        <w:rPr>
          <w:rFonts w:ascii="Arial" w:eastAsia="Calibri" w:hAnsi="Arial" w:cs="Arial"/>
          <w:i/>
          <w:iCs/>
          <w:sz w:val="22"/>
          <w:szCs w:val="22"/>
          <w:lang w:eastAsia="en-US"/>
          <w14:ligatures w14:val="none"/>
        </w:rPr>
      </w:pPr>
    </w:p>
    <w:p w14:paraId="0E841EEC" w14:textId="77777777" w:rsidR="00375574" w:rsidRPr="00375574" w:rsidRDefault="00375574" w:rsidP="00375574">
      <w:pPr>
        <w:ind w:firstLine="720"/>
        <w:rPr>
          <w:rFonts w:ascii="Arial" w:eastAsia="Calibri" w:hAnsi="Arial" w:cs="Arial"/>
          <w:i/>
          <w:iCs/>
          <w:sz w:val="22"/>
          <w:szCs w:val="22"/>
          <w:lang w:eastAsia="en-US"/>
          <w14:ligatures w14:val="none"/>
        </w:rPr>
      </w:pPr>
    </w:p>
    <w:p w14:paraId="7DA30824" w14:textId="77777777" w:rsidR="00375574" w:rsidRPr="00375574" w:rsidRDefault="00375574" w:rsidP="00375574">
      <w:pPr>
        <w:ind w:firstLine="720"/>
        <w:rPr>
          <w:rFonts w:ascii="Arial" w:eastAsia="Calibri" w:hAnsi="Arial" w:cs="Arial"/>
          <w:i/>
          <w:iCs/>
          <w:sz w:val="22"/>
          <w:szCs w:val="22"/>
          <w:lang w:eastAsia="en-US"/>
          <w14:ligatures w14:val="none"/>
        </w:rPr>
      </w:pPr>
    </w:p>
    <w:p w14:paraId="727C470F" w14:textId="77777777" w:rsidR="00375574" w:rsidRPr="00375574" w:rsidRDefault="00375574" w:rsidP="00375574">
      <w:pPr>
        <w:ind w:firstLine="720"/>
        <w:rPr>
          <w:rFonts w:ascii="Arial" w:eastAsia="Calibri" w:hAnsi="Arial" w:cs="Arial"/>
          <w:i/>
          <w:iCs/>
          <w:sz w:val="22"/>
          <w:szCs w:val="22"/>
          <w:lang w:eastAsia="en-US"/>
          <w14:ligatures w14:val="none"/>
        </w:rPr>
      </w:pPr>
    </w:p>
    <w:p w14:paraId="24BEFF90" w14:textId="77777777" w:rsidR="00375574" w:rsidRPr="00375574" w:rsidRDefault="00375574" w:rsidP="00375574">
      <w:pPr>
        <w:jc w:val="center"/>
        <w:rPr>
          <w:rFonts w:ascii="Arial" w:eastAsia="Calibri" w:hAnsi="Arial" w:cs="Arial"/>
          <w:b/>
          <w:sz w:val="22"/>
          <w:szCs w:val="22"/>
          <w14:ligatures w14:val="none"/>
        </w:rPr>
      </w:pPr>
    </w:p>
    <w:p w14:paraId="4E5F0D8E" w14:textId="77777777" w:rsidR="00375574" w:rsidRPr="00375574" w:rsidRDefault="00375574" w:rsidP="00375574">
      <w:pPr>
        <w:jc w:val="center"/>
        <w:rPr>
          <w:rFonts w:ascii="Arial" w:eastAsia="Calibri" w:hAnsi="Arial" w:cs="Arial"/>
          <w:b/>
          <w:sz w:val="22"/>
          <w:szCs w:val="22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14:ligatures w14:val="none"/>
        </w:rPr>
        <w:t>Investīciju objekta – daļas no zemes vienības Dzelzceļa iela 9 , Valmierā, Valmieras novadā,</w:t>
      </w:r>
    </w:p>
    <w:p w14:paraId="2F97DD0C" w14:textId="77777777" w:rsidR="00375574" w:rsidRPr="00375574" w:rsidRDefault="00375574" w:rsidP="00375574">
      <w:pPr>
        <w:jc w:val="center"/>
        <w:rPr>
          <w:rFonts w:ascii="Arial" w:eastAsia="Calibri" w:hAnsi="Arial" w:cs="Arial"/>
          <w:b/>
          <w:sz w:val="22"/>
          <w:szCs w:val="22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14:ligatures w14:val="none"/>
        </w:rPr>
        <w:t>kadastra apzīmējums 9601 013 2220 Zemesgabala</w:t>
      </w:r>
    </w:p>
    <w:p w14:paraId="7007F4BE" w14:textId="77777777" w:rsidR="00375574" w:rsidRPr="00375574" w:rsidRDefault="00375574" w:rsidP="00375574">
      <w:pPr>
        <w:jc w:val="center"/>
        <w:rPr>
          <w:rFonts w:ascii="Arial" w:eastAsia="Calibri" w:hAnsi="Arial" w:cs="Arial"/>
          <w:b/>
          <w:sz w:val="22"/>
          <w:szCs w:val="22"/>
          <w14:ligatures w14:val="none"/>
        </w:rPr>
      </w:pPr>
      <w:r w:rsidRPr="00375574">
        <w:rPr>
          <w:rFonts w:ascii="Arial" w:eastAsia="Calibri" w:hAnsi="Arial" w:cs="Arial"/>
          <w:b/>
          <w:sz w:val="22"/>
          <w:szCs w:val="22"/>
          <w14:ligatures w14:val="none"/>
        </w:rPr>
        <w:t>turpmākās izmantošanas un investīciju plāns</w:t>
      </w:r>
    </w:p>
    <w:p w14:paraId="7C44FFA0" w14:textId="77777777" w:rsidR="00375574" w:rsidRPr="00375574" w:rsidRDefault="00375574" w:rsidP="00375574">
      <w:pPr>
        <w:jc w:val="center"/>
        <w:rPr>
          <w:rFonts w:ascii="Arial" w:hAnsi="Arial" w:cs="Arial"/>
          <w:b/>
          <w:sz w:val="22"/>
          <w:szCs w:val="22"/>
          <w14:ligatures w14:val="none"/>
        </w:rPr>
      </w:pPr>
    </w:p>
    <w:p w14:paraId="7E0F9ED3" w14:textId="77777777" w:rsidR="00375574" w:rsidRPr="00375574" w:rsidRDefault="00375574" w:rsidP="0037557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contextualSpacing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b/>
          <w:sz w:val="22"/>
          <w:szCs w:val="22"/>
          <w14:ligatures w14:val="none"/>
        </w:rPr>
        <w:t>Informācija par komercsabiedrību</w:t>
      </w:r>
      <w:r w:rsidRPr="00375574">
        <w:rPr>
          <w:rFonts w:ascii="Arial" w:hAnsi="Arial" w:cs="Arial"/>
          <w:sz w:val="22"/>
          <w:szCs w:val="22"/>
          <w14:ligatures w14:val="none"/>
        </w:rPr>
        <w:t>:</w:t>
      </w:r>
    </w:p>
    <w:p w14:paraId="384CEEAD" w14:textId="77777777" w:rsidR="00375574" w:rsidRPr="00375574" w:rsidRDefault="00375574" w:rsidP="0037557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 xml:space="preserve">komercsabiedrības veiktās komercdarbības apraksts (līdz 1 lpp.), pamatdarbības NACE klasifikācija; </w:t>
      </w:r>
    </w:p>
    <w:p w14:paraId="7A6D3D95" w14:textId="77777777" w:rsidR="00375574" w:rsidRPr="00375574" w:rsidRDefault="00375574" w:rsidP="0037557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 xml:space="preserve">sniegto pakalpojumu/ ražotās produkcijas apraksts, kvalitāte (līdz 1 lpp.); </w:t>
      </w:r>
    </w:p>
    <w:p w14:paraId="4BE07C0F" w14:textId="77777777" w:rsidR="00375574" w:rsidRPr="00375574" w:rsidRDefault="00375574" w:rsidP="0037557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7E0419E5" w14:textId="77777777" w:rsidR="00375574" w:rsidRPr="00375574" w:rsidRDefault="00375574" w:rsidP="0037557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 xml:space="preserve">komercsabiedrības īstermiņa un ilgtermiņa mērķi (līdz 1 lpp.); </w:t>
      </w:r>
    </w:p>
    <w:p w14:paraId="7E626D35" w14:textId="77777777" w:rsidR="00375574" w:rsidRPr="00375574" w:rsidRDefault="00375574" w:rsidP="0037557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 xml:space="preserve">komercsabiedrības darbības finanšu un ekonomiskie rādītāji pēdējos trijos gados (ja pieejams) (bilance, peļņas vai zaudējumu aprēķins). </w:t>
      </w:r>
    </w:p>
    <w:p w14:paraId="210496BF" w14:textId="77777777" w:rsidR="00375574" w:rsidRPr="00375574" w:rsidRDefault="00375574" w:rsidP="003755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817E70B" w14:textId="77777777" w:rsidR="00375574" w:rsidRPr="00375574" w:rsidRDefault="00375574" w:rsidP="00375574">
      <w:pPr>
        <w:numPr>
          <w:ilvl w:val="0"/>
          <w:numId w:val="3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b/>
          <w:sz w:val="22"/>
          <w:szCs w:val="22"/>
          <w14:ligatures w14:val="none"/>
        </w:rPr>
        <w:t>Zemesgabala  izmantošanas mērķis</w:t>
      </w:r>
      <w:r w:rsidRPr="00375574">
        <w:rPr>
          <w:rFonts w:ascii="Arial" w:hAnsi="Arial" w:cs="Arial"/>
          <w:sz w:val="22"/>
          <w:szCs w:val="22"/>
          <w14:ligatures w14:val="none"/>
        </w:rPr>
        <w:t xml:space="preserve"> _______________________________</w:t>
      </w:r>
    </w:p>
    <w:p w14:paraId="580759AD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2D082308" w14:textId="77777777" w:rsidR="00375574" w:rsidRPr="00375574" w:rsidRDefault="00375574" w:rsidP="00375574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14:ligatures w14:val="none"/>
        </w:rPr>
      </w:pPr>
    </w:p>
    <w:p w14:paraId="2C34B3F0" w14:textId="77777777" w:rsidR="00375574" w:rsidRPr="00375574" w:rsidRDefault="00375574" w:rsidP="00375574">
      <w:pPr>
        <w:numPr>
          <w:ilvl w:val="0"/>
          <w:numId w:val="3"/>
        </w:numPr>
        <w:tabs>
          <w:tab w:val="left" w:pos="1560"/>
        </w:tabs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b/>
          <w:sz w:val="22"/>
          <w:szCs w:val="22"/>
          <w14:ligatures w14:val="none"/>
        </w:rPr>
        <w:t xml:space="preserve">Plānoto ieguldījumu plāns, kas ietver ilgtermiņa ieguldījumu objektus, veidus, apjomu: </w:t>
      </w:r>
    </w:p>
    <w:p w14:paraId="7CE7C358" w14:textId="77777777" w:rsidR="00375574" w:rsidRPr="00375574" w:rsidRDefault="00375574" w:rsidP="00375574">
      <w:pPr>
        <w:tabs>
          <w:tab w:val="left" w:pos="993"/>
          <w:tab w:val="left" w:pos="1560"/>
        </w:tabs>
        <w:ind w:left="720"/>
        <w:jc w:val="both"/>
        <w:rPr>
          <w:rFonts w:ascii="Arial" w:hAnsi="Arial" w:cs="Arial"/>
          <w:sz w:val="22"/>
          <w:szCs w:val="22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375574" w:rsidRPr="00375574" w14:paraId="450B1F80" w14:textId="77777777" w:rsidTr="00CF04F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E8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2BB1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E3384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Plānoto ilgtermiņa ieguldījumu summa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</w:t>
            </w:r>
          </w:p>
        </w:tc>
      </w:tr>
      <w:tr w:rsidR="00375574" w:rsidRPr="00375574" w14:paraId="4CD1F7AC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574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8D1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Ilgtermiņa nemateriālie ieguldījumi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66B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</w:tr>
      <w:tr w:rsidR="00375574" w:rsidRPr="00375574" w14:paraId="3E5AB55D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49E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0C9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Licences, koncesijas un patenti (</w:t>
            </w:r>
            <w:proofErr w:type="spellStart"/>
            <w:r w:rsidRPr="00375574">
              <w:rPr>
                <w:rFonts w:ascii="Arial" w:hAnsi="Arial" w:cs="Arial"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27B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27210AAE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437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D3E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Tehnoloģiju apgūšanas izmaksas (</w:t>
            </w:r>
            <w:proofErr w:type="spellStart"/>
            <w:r w:rsidRPr="00375574">
              <w:rPr>
                <w:rFonts w:ascii="Arial" w:hAnsi="Arial" w:cs="Arial"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681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7BF562AF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A8E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F27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Ilgtermiņa materiālie ieguldījumi (Pamatlīdzekļi)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5A3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</w:tr>
      <w:tr w:rsidR="00375574" w:rsidRPr="00375574" w14:paraId="7F99CEF9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92D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1BA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Iekārtas un tehnika (</w:t>
            </w:r>
            <w:proofErr w:type="spellStart"/>
            <w:r w:rsidRPr="00375574">
              <w:rPr>
                <w:rFonts w:ascii="Arial" w:hAnsi="Arial" w:cs="Arial"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71F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1AFC585A" w14:textId="77777777" w:rsidTr="00CF0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7EF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0DE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Pārējie pamatlīdzekļi (kas nepieciešami tehnoloģiskā procesa nodrošināšanai) (</w:t>
            </w:r>
            <w:proofErr w:type="spellStart"/>
            <w:r w:rsidRPr="00375574">
              <w:rPr>
                <w:rFonts w:ascii="Arial" w:hAnsi="Arial" w:cs="Arial"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4B6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63A3E160" w14:textId="77777777" w:rsidTr="00CF04F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AF1" w14:textId="77777777" w:rsidR="00375574" w:rsidRPr="00375574" w:rsidRDefault="00375574" w:rsidP="00375574">
            <w:pPr>
              <w:jc w:val="right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CDE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2109FC1D" w14:textId="77777777" w:rsidR="00375574" w:rsidRPr="00375574" w:rsidRDefault="00375574" w:rsidP="00375574">
      <w:pPr>
        <w:rPr>
          <w:rFonts w:ascii="Arial" w:hAnsi="Arial" w:cs="Arial"/>
          <w:b/>
          <w:sz w:val="22"/>
          <w:szCs w:val="22"/>
          <w14:ligatures w14:val="none"/>
        </w:rPr>
      </w:pPr>
    </w:p>
    <w:p w14:paraId="1719AF04" w14:textId="77777777" w:rsidR="00375574" w:rsidRPr="00375574" w:rsidRDefault="00375574" w:rsidP="00375574">
      <w:pPr>
        <w:numPr>
          <w:ilvl w:val="0"/>
          <w:numId w:val="3"/>
        </w:numPr>
        <w:tabs>
          <w:tab w:val="left" w:pos="426"/>
          <w:tab w:val="left" w:pos="1560"/>
        </w:tabs>
        <w:spacing w:after="160" w:line="259" w:lineRule="auto"/>
        <w:ind w:left="426" w:hanging="426"/>
        <w:jc w:val="both"/>
        <w:rPr>
          <w:rFonts w:ascii="Arial" w:hAnsi="Arial" w:cs="Arial"/>
          <w:b/>
          <w:sz w:val="22"/>
          <w:szCs w:val="22"/>
          <w14:ligatures w14:val="none"/>
        </w:rPr>
      </w:pPr>
      <w:r w:rsidRPr="00375574">
        <w:rPr>
          <w:rFonts w:ascii="Arial" w:hAnsi="Arial" w:cs="Arial"/>
          <w:b/>
          <w:sz w:val="22"/>
          <w:szCs w:val="22"/>
          <w14:ligatures w14:val="none"/>
        </w:rPr>
        <w:t xml:space="preserve">Komercsabiedrības attīstības plāni: </w:t>
      </w:r>
    </w:p>
    <w:p w14:paraId="4F5BF50F" w14:textId="77777777" w:rsidR="00375574" w:rsidRPr="00375574" w:rsidRDefault="00375574" w:rsidP="00375574">
      <w:pPr>
        <w:tabs>
          <w:tab w:val="left" w:pos="426"/>
          <w:tab w:val="left" w:pos="1560"/>
        </w:tabs>
        <w:ind w:left="426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15D51AAA" w14:textId="77777777" w:rsidR="00375574" w:rsidRPr="00375574" w:rsidRDefault="00375574" w:rsidP="00375574">
      <w:pPr>
        <w:ind w:left="426"/>
        <w:jc w:val="both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375574" w:rsidRPr="00375574" w14:paraId="735C200E" w14:textId="77777777" w:rsidTr="00CF04F4">
        <w:trPr>
          <w:cantSplit/>
        </w:trPr>
        <w:tc>
          <w:tcPr>
            <w:tcW w:w="4253" w:type="dxa"/>
            <w:vMerge w:val="restart"/>
          </w:tcPr>
          <w:p w14:paraId="2B6CB9E9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524E46F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Periods</w:t>
            </w:r>
          </w:p>
        </w:tc>
      </w:tr>
      <w:tr w:rsidR="00375574" w:rsidRPr="00375574" w14:paraId="5DD68C17" w14:textId="77777777" w:rsidTr="00CF04F4">
        <w:trPr>
          <w:cantSplit/>
        </w:trPr>
        <w:tc>
          <w:tcPr>
            <w:tcW w:w="4253" w:type="dxa"/>
            <w:vMerge/>
          </w:tcPr>
          <w:p w14:paraId="3046BFF5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253EF20C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2027.g.</w:t>
            </w:r>
          </w:p>
        </w:tc>
        <w:tc>
          <w:tcPr>
            <w:tcW w:w="2551" w:type="dxa"/>
            <w:vAlign w:val="center"/>
          </w:tcPr>
          <w:p w14:paraId="7AD87A3E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2028.g.</w:t>
            </w:r>
          </w:p>
        </w:tc>
      </w:tr>
      <w:tr w:rsidR="00375574" w:rsidRPr="00375574" w14:paraId="3DAAA4D6" w14:textId="77777777" w:rsidTr="00CF04F4">
        <w:tc>
          <w:tcPr>
            <w:tcW w:w="4253" w:type="dxa"/>
          </w:tcPr>
          <w:p w14:paraId="0AC93A08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Ilgtermiņa nemateriālie ieguldījumi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722" w:type="dxa"/>
            <w:vAlign w:val="center"/>
          </w:tcPr>
          <w:p w14:paraId="64C3F90E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4D36781C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</w:tr>
      <w:tr w:rsidR="00375574" w:rsidRPr="00375574" w14:paraId="336AAB35" w14:textId="77777777" w:rsidTr="00CF04F4">
        <w:tc>
          <w:tcPr>
            <w:tcW w:w="4253" w:type="dxa"/>
          </w:tcPr>
          <w:p w14:paraId="56827757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Ilgtermiņa materiālie ieguldījumi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722" w:type="dxa"/>
            <w:vAlign w:val="center"/>
          </w:tcPr>
          <w:p w14:paraId="66291706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516539E3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</w:tr>
      <w:tr w:rsidR="00375574" w:rsidRPr="00375574" w14:paraId="1EC75217" w14:textId="77777777" w:rsidTr="00CF04F4">
        <w:trPr>
          <w:trHeight w:val="371"/>
        </w:trPr>
        <w:tc>
          <w:tcPr>
            <w:tcW w:w="4253" w:type="dxa"/>
          </w:tcPr>
          <w:p w14:paraId="1E36DFC1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Kopā ilgtermiņa ieguldījumi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):</w:t>
            </w:r>
          </w:p>
        </w:tc>
        <w:tc>
          <w:tcPr>
            <w:tcW w:w="2722" w:type="dxa"/>
            <w:vAlign w:val="center"/>
          </w:tcPr>
          <w:p w14:paraId="3A32BE3D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47B8FCCE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5FA4FB5E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574C3C22" w14:textId="77777777" w:rsidR="00375574" w:rsidRPr="00375574" w:rsidRDefault="00375574" w:rsidP="00375574">
      <w:pPr>
        <w:ind w:firstLine="426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75574" w:rsidRPr="00375574" w14:paraId="6C5C5D6A" w14:textId="77777777" w:rsidTr="00CF04F4">
        <w:trPr>
          <w:cantSplit/>
        </w:trPr>
        <w:tc>
          <w:tcPr>
            <w:tcW w:w="4253" w:type="dxa"/>
          </w:tcPr>
          <w:p w14:paraId="22ABCF47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343B91FD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Periods</w:t>
            </w:r>
          </w:p>
        </w:tc>
      </w:tr>
      <w:tr w:rsidR="00375574" w:rsidRPr="00375574" w14:paraId="13108E40" w14:textId="77777777" w:rsidTr="00CF04F4">
        <w:trPr>
          <w:cantSplit/>
          <w:trHeight w:val="552"/>
        </w:trPr>
        <w:tc>
          <w:tcPr>
            <w:tcW w:w="4253" w:type="dxa"/>
          </w:tcPr>
          <w:p w14:paraId="2E78A8CA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65F01BD5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2027.g.</w:t>
            </w:r>
          </w:p>
        </w:tc>
        <w:tc>
          <w:tcPr>
            <w:tcW w:w="2551" w:type="dxa"/>
            <w:vAlign w:val="center"/>
          </w:tcPr>
          <w:p w14:paraId="47689B09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2028.g.</w:t>
            </w:r>
          </w:p>
        </w:tc>
      </w:tr>
      <w:tr w:rsidR="00375574" w:rsidRPr="00375574" w14:paraId="7872F534" w14:textId="77777777" w:rsidTr="00CF04F4">
        <w:trPr>
          <w:trHeight w:val="552"/>
        </w:trPr>
        <w:tc>
          <w:tcPr>
            <w:tcW w:w="4253" w:type="dxa"/>
          </w:tcPr>
          <w:p w14:paraId="7D2DE8E4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Sagaidāmo preču ražošanas/ pakalpojumu apjoms (</w:t>
            </w:r>
            <w:proofErr w:type="spellStart"/>
            <w:r w:rsidRPr="00375574">
              <w:rPr>
                <w:rFonts w:ascii="Arial" w:hAnsi="Arial" w:cs="Arial"/>
                <w:b/>
                <w:i/>
                <w:sz w:val="22"/>
                <w:szCs w:val="22"/>
                <w14:ligatures w14:val="none"/>
              </w:rPr>
              <w:t>euro</w:t>
            </w:r>
            <w:proofErr w:type="spellEnd"/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54C6325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3E846712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6D35B9A8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41206648" w14:textId="77777777" w:rsidR="00375574" w:rsidRPr="00375574" w:rsidRDefault="00375574" w:rsidP="00375574">
      <w:pPr>
        <w:ind w:left="426"/>
        <w:rPr>
          <w:rFonts w:ascii="Arial" w:hAnsi="Arial" w:cs="Arial"/>
          <w:sz w:val="22"/>
          <w:szCs w:val="22"/>
          <w14:ligatures w14:val="none"/>
        </w:rPr>
      </w:pPr>
      <w:r w:rsidRPr="00375574">
        <w:rPr>
          <w:rFonts w:ascii="Arial" w:hAnsi="Arial" w:cs="Arial"/>
          <w:sz w:val="22"/>
          <w:szCs w:val="22"/>
          <w14:ligatures w14:val="none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75574" w:rsidRPr="00375574" w14:paraId="50615B9D" w14:textId="77777777" w:rsidTr="00CF04F4">
        <w:tc>
          <w:tcPr>
            <w:tcW w:w="4253" w:type="dxa"/>
            <w:shd w:val="clear" w:color="auto" w:fill="auto"/>
          </w:tcPr>
          <w:p w14:paraId="1300A290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1A692FF4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Periods</w:t>
            </w:r>
          </w:p>
        </w:tc>
      </w:tr>
      <w:tr w:rsidR="00375574" w:rsidRPr="00375574" w14:paraId="3A4BFA55" w14:textId="77777777" w:rsidTr="00CF04F4">
        <w:tc>
          <w:tcPr>
            <w:tcW w:w="4253" w:type="dxa"/>
            <w:shd w:val="clear" w:color="auto" w:fill="auto"/>
          </w:tcPr>
          <w:p w14:paraId="420463D0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3D75EADE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2027.g.</w:t>
            </w:r>
          </w:p>
        </w:tc>
        <w:tc>
          <w:tcPr>
            <w:tcW w:w="2551" w:type="dxa"/>
            <w:shd w:val="clear" w:color="auto" w:fill="auto"/>
          </w:tcPr>
          <w:p w14:paraId="6FC02B59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2028.g.</w:t>
            </w:r>
          </w:p>
        </w:tc>
      </w:tr>
      <w:tr w:rsidR="00375574" w:rsidRPr="00375574" w14:paraId="41440A5D" w14:textId="77777777" w:rsidTr="00CF04F4">
        <w:tc>
          <w:tcPr>
            <w:tcW w:w="4253" w:type="dxa"/>
            <w:shd w:val="clear" w:color="auto" w:fill="auto"/>
          </w:tcPr>
          <w:p w14:paraId="0FCF523E" w14:textId="77777777" w:rsidR="00375574" w:rsidRPr="00375574" w:rsidRDefault="00375574" w:rsidP="00375574">
            <w:pPr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92D351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C18624" w14:textId="77777777" w:rsidR="00375574" w:rsidRPr="00375574" w:rsidRDefault="00375574" w:rsidP="00375574">
            <w:pPr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6A4E7237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5E809F6A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077093E2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p w14:paraId="04E5E793" w14:textId="77777777" w:rsidR="00375574" w:rsidRPr="00375574" w:rsidRDefault="00375574" w:rsidP="00375574">
      <w:pPr>
        <w:rPr>
          <w:rFonts w:ascii="Arial" w:hAnsi="Arial" w:cs="Arial"/>
          <w:sz w:val="22"/>
          <w:szCs w:val="22"/>
          <w14:ligatures w14:val="none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375574" w:rsidRPr="00375574" w14:paraId="7E2F9876" w14:textId="77777777" w:rsidTr="00CF04F4">
        <w:trPr>
          <w:trHeight w:hRule="exact" w:val="449"/>
        </w:trPr>
        <w:tc>
          <w:tcPr>
            <w:tcW w:w="2240" w:type="pct"/>
          </w:tcPr>
          <w:p w14:paraId="02F194CC" w14:textId="77777777" w:rsidR="00375574" w:rsidRPr="00375574" w:rsidRDefault="00375574" w:rsidP="00375574">
            <w:pPr>
              <w:ind w:left="95"/>
              <w:rPr>
                <w:rFonts w:ascii="Arial" w:hAnsi="Arial" w:cs="Arial"/>
                <w:sz w:val="22"/>
                <w:szCs w:val="22"/>
                <w14:ligatures w14:val="none"/>
              </w:rPr>
            </w:pPr>
            <w:proofErr w:type="spellStart"/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P</w:t>
            </w:r>
            <w:r w:rsidRPr="00375574">
              <w:rPr>
                <w:rFonts w:ascii="Arial" w:hAnsi="Arial" w:cs="Arial"/>
                <w:spacing w:val="1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spacing w:val="-1"/>
                <w:sz w:val="22"/>
                <w:szCs w:val="22"/>
                <w14:ligatures w14:val="none"/>
              </w:rPr>
              <w:t>r</w:t>
            </w:r>
            <w:r w:rsidRPr="00375574">
              <w:rPr>
                <w:rFonts w:ascii="Arial" w:hAnsi="Arial" w:cs="Arial"/>
                <w:spacing w:val="1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k</w:t>
            </w:r>
            <w:r w:rsidRPr="00375574">
              <w:rPr>
                <w:rFonts w:ascii="Arial" w:hAnsi="Arial" w:cs="Arial"/>
                <w:spacing w:val="1"/>
                <w:sz w:val="22"/>
                <w:szCs w:val="22"/>
                <w14:ligatures w14:val="none"/>
              </w:rPr>
              <w:t>s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t</w:t>
            </w:r>
            <w:r w:rsidRPr="00375574">
              <w:rPr>
                <w:rFonts w:ascii="Arial" w:hAnsi="Arial" w:cs="Arial"/>
                <w:spacing w:val="2"/>
                <w:sz w:val="22"/>
                <w:szCs w:val="22"/>
                <w14:ligatures w14:val="none"/>
              </w:rPr>
              <w:t>t</w:t>
            </w:r>
            <w:r w:rsidRPr="00375574">
              <w:rPr>
                <w:rFonts w:ascii="Arial" w:hAnsi="Arial" w:cs="Arial"/>
                <w:spacing w:val="-3"/>
                <w:sz w:val="22"/>
                <w:szCs w:val="22"/>
                <w14:ligatures w14:val="none"/>
              </w:rPr>
              <w:t>i</w:t>
            </w:r>
            <w:r w:rsidRPr="00375574">
              <w:rPr>
                <w:rFonts w:ascii="Arial" w:hAnsi="Arial" w:cs="Arial"/>
                <w:spacing w:val="1"/>
                <w:sz w:val="22"/>
                <w:szCs w:val="22"/>
                <w14:ligatures w14:val="none"/>
              </w:rPr>
              <w:t>es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ī</w:t>
            </w:r>
            <w:r w:rsidRPr="00375574">
              <w:rPr>
                <w:rFonts w:ascii="Arial" w:hAnsi="Arial" w:cs="Arial"/>
                <w:spacing w:val="-2"/>
                <w:sz w:val="22"/>
                <w:szCs w:val="22"/>
                <w14:ligatures w14:val="none"/>
              </w:rPr>
              <w:t>g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ās</w:t>
            </w:r>
            <w:proofErr w:type="spellEnd"/>
            <w:r w:rsidRPr="00375574">
              <w:rPr>
                <w:rFonts w:ascii="Arial" w:hAnsi="Arial" w:cs="Arial"/>
                <w:spacing w:val="27"/>
                <w:sz w:val="22"/>
                <w:szCs w:val="22"/>
                <w14:ligatures w14:val="none"/>
              </w:rPr>
              <w:t xml:space="preserve"> 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p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e</w:t>
            </w:r>
            <w:r w:rsidRPr="00375574">
              <w:rPr>
                <w:rFonts w:ascii="Arial" w:hAnsi="Arial" w:cs="Arial"/>
                <w:spacing w:val="-1"/>
                <w:w w:val="102"/>
                <w:sz w:val="22"/>
                <w:szCs w:val="22"/>
                <w14:ligatures w14:val="none"/>
              </w:rPr>
              <w:t>r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s</w:t>
            </w:r>
            <w:r w:rsidRPr="00375574">
              <w:rPr>
                <w:rFonts w:ascii="Arial" w:hAnsi="Arial" w:cs="Arial"/>
                <w:spacing w:val="-2"/>
                <w:w w:val="102"/>
                <w:sz w:val="22"/>
                <w:szCs w:val="22"/>
                <w14:ligatures w14:val="none"/>
              </w:rPr>
              <w:t>o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n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s</w:t>
            </w:r>
            <w:r w:rsidRPr="00375574">
              <w:rPr>
                <w:rFonts w:ascii="Arial" w:hAnsi="Arial" w:cs="Arial"/>
                <w:spacing w:val="-3"/>
                <w:w w:val="102"/>
                <w:sz w:val="22"/>
                <w:szCs w:val="22"/>
                <w14:ligatures w14:val="none"/>
              </w:rPr>
              <w:t xml:space="preserve"> p</w:t>
            </w:r>
            <w:r w:rsidRPr="00375574">
              <w:rPr>
                <w:rFonts w:ascii="Arial" w:hAnsi="Arial" w:cs="Arial"/>
                <w:spacing w:val="3"/>
                <w:w w:val="102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spacing w:val="-1"/>
                <w:w w:val="102"/>
                <w:sz w:val="22"/>
                <w:szCs w:val="22"/>
                <w14:ligatures w14:val="none"/>
              </w:rPr>
              <w:t>r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k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s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08E617E6" w14:textId="77777777" w:rsidR="00375574" w:rsidRPr="00375574" w:rsidRDefault="00375574" w:rsidP="00375574">
            <w:pPr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226826C2" w14:textId="77777777" w:rsidTr="00CF04F4">
        <w:trPr>
          <w:trHeight w:hRule="exact" w:val="397"/>
        </w:trPr>
        <w:tc>
          <w:tcPr>
            <w:tcW w:w="2240" w:type="pct"/>
          </w:tcPr>
          <w:p w14:paraId="02F8E9C3" w14:textId="77777777" w:rsidR="00375574" w:rsidRPr="00375574" w:rsidRDefault="00375574" w:rsidP="00375574">
            <w:pPr>
              <w:ind w:left="95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pacing w:val="-2"/>
                <w:sz w:val="22"/>
                <w:szCs w:val="22"/>
                <w14:ligatures w14:val="none"/>
              </w:rPr>
              <w:t>V</w:t>
            </w:r>
            <w:r w:rsidRPr="00375574">
              <w:rPr>
                <w:rFonts w:ascii="Arial" w:hAnsi="Arial" w:cs="Arial"/>
                <w:spacing w:val="3"/>
                <w:sz w:val="22"/>
                <w:szCs w:val="22"/>
                <w14:ligatures w14:val="none"/>
              </w:rPr>
              <w:t>ā</w:t>
            </w:r>
            <w:r w:rsidRPr="00375574">
              <w:rPr>
                <w:rFonts w:ascii="Arial" w:hAnsi="Arial" w:cs="Arial"/>
                <w:spacing w:val="-1"/>
                <w:sz w:val="22"/>
                <w:szCs w:val="22"/>
                <w14:ligatures w14:val="none"/>
              </w:rPr>
              <w:t>r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d</w:t>
            </w:r>
            <w:r w:rsidRPr="00375574">
              <w:rPr>
                <w:rFonts w:ascii="Arial" w:hAnsi="Arial" w:cs="Arial"/>
                <w:spacing w:val="-1"/>
                <w:sz w:val="22"/>
                <w:szCs w:val="22"/>
                <w14:ligatures w14:val="none"/>
              </w:rPr>
              <w:t>s</w:t>
            </w:r>
            <w:r w:rsidRPr="00375574">
              <w:rPr>
                <w:rFonts w:ascii="Arial" w:hAnsi="Arial" w:cs="Arial"/>
                <w:sz w:val="22"/>
                <w:szCs w:val="22"/>
                <w14:ligatures w14:val="none"/>
              </w:rPr>
              <w:t>,</w:t>
            </w:r>
            <w:r w:rsidRPr="00375574">
              <w:rPr>
                <w:rFonts w:ascii="Arial" w:hAnsi="Arial" w:cs="Arial"/>
                <w:spacing w:val="16"/>
                <w:sz w:val="22"/>
                <w:szCs w:val="22"/>
                <w14:ligatures w14:val="none"/>
              </w:rPr>
              <w:t xml:space="preserve"> 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u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z</w:t>
            </w:r>
            <w:r w:rsidRPr="00375574">
              <w:rPr>
                <w:rFonts w:ascii="Arial" w:hAnsi="Arial" w:cs="Arial"/>
                <w:spacing w:val="-2"/>
                <w:w w:val="102"/>
                <w:sz w:val="22"/>
                <w:szCs w:val="22"/>
                <w14:ligatures w14:val="none"/>
              </w:rPr>
              <w:t>v</w:t>
            </w: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ā</w:t>
            </w:r>
            <w:r w:rsidRPr="00375574">
              <w:rPr>
                <w:rFonts w:ascii="Arial" w:hAnsi="Arial" w:cs="Arial"/>
                <w:spacing w:val="-1"/>
                <w:w w:val="102"/>
                <w:sz w:val="22"/>
                <w:szCs w:val="22"/>
                <w14:ligatures w14:val="none"/>
              </w:rPr>
              <w:t>r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ds</w:t>
            </w:r>
          </w:p>
        </w:tc>
        <w:tc>
          <w:tcPr>
            <w:tcW w:w="2760" w:type="pct"/>
          </w:tcPr>
          <w:p w14:paraId="222C8E9F" w14:textId="77777777" w:rsidR="00375574" w:rsidRPr="00375574" w:rsidRDefault="00375574" w:rsidP="00375574">
            <w:pPr>
              <w:ind w:left="105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2FA13BFA" w14:textId="77777777" w:rsidTr="00CF04F4">
        <w:trPr>
          <w:trHeight w:hRule="exact" w:val="405"/>
        </w:trPr>
        <w:tc>
          <w:tcPr>
            <w:tcW w:w="2240" w:type="pct"/>
          </w:tcPr>
          <w:p w14:paraId="10A3A56A" w14:textId="77777777" w:rsidR="00375574" w:rsidRPr="00375574" w:rsidRDefault="00375574" w:rsidP="00375574">
            <w:pPr>
              <w:ind w:left="95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m</w:t>
            </w:r>
            <w:r w:rsidRPr="00375574">
              <w:rPr>
                <w:rFonts w:ascii="Arial" w:hAnsi="Arial" w:cs="Arial"/>
                <w:spacing w:val="3"/>
                <w:w w:val="102"/>
                <w:sz w:val="22"/>
                <w:szCs w:val="22"/>
                <w14:ligatures w14:val="none"/>
              </w:rPr>
              <w:t>a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710D8B2D" w14:textId="77777777" w:rsidR="00375574" w:rsidRPr="00375574" w:rsidRDefault="00375574" w:rsidP="00375574">
            <w:pPr>
              <w:ind w:left="105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75574" w:rsidRPr="00375574" w14:paraId="2AEAD6E1" w14:textId="77777777" w:rsidTr="00CF04F4">
        <w:trPr>
          <w:trHeight w:hRule="exact" w:val="397"/>
        </w:trPr>
        <w:tc>
          <w:tcPr>
            <w:tcW w:w="2240" w:type="pct"/>
          </w:tcPr>
          <w:p w14:paraId="5786BEC2" w14:textId="77777777" w:rsidR="00375574" w:rsidRPr="00375574" w:rsidRDefault="00375574" w:rsidP="00375574">
            <w:pPr>
              <w:ind w:left="95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75574">
              <w:rPr>
                <w:rFonts w:ascii="Arial" w:hAnsi="Arial" w:cs="Arial"/>
                <w:spacing w:val="1"/>
                <w:w w:val="102"/>
                <w:sz w:val="22"/>
                <w:szCs w:val="22"/>
                <w14:ligatures w14:val="none"/>
              </w:rPr>
              <w:t>Da</w:t>
            </w:r>
            <w:r w:rsidRPr="00375574">
              <w:rPr>
                <w:rFonts w:ascii="Arial" w:hAnsi="Arial" w:cs="Arial"/>
                <w:spacing w:val="2"/>
                <w:w w:val="102"/>
                <w:sz w:val="22"/>
                <w:szCs w:val="22"/>
                <w14:ligatures w14:val="none"/>
              </w:rPr>
              <w:t>t</w:t>
            </w:r>
            <w:r w:rsidRPr="00375574">
              <w:rPr>
                <w:rFonts w:ascii="Arial" w:hAnsi="Arial" w:cs="Arial"/>
                <w:w w:val="102"/>
                <w:sz w:val="22"/>
                <w:szCs w:val="22"/>
                <w14:ligatures w14:val="none"/>
              </w:rPr>
              <w:t>ums</w:t>
            </w:r>
          </w:p>
        </w:tc>
        <w:tc>
          <w:tcPr>
            <w:tcW w:w="2760" w:type="pct"/>
          </w:tcPr>
          <w:p w14:paraId="6751099E" w14:textId="77777777" w:rsidR="00375574" w:rsidRPr="00375574" w:rsidRDefault="00375574" w:rsidP="00375574">
            <w:pPr>
              <w:ind w:left="105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0E423F79" w14:textId="77777777" w:rsidR="00375574" w:rsidRPr="00375574" w:rsidRDefault="00375574" w:rsidP="00375574">
      <w:pPr>
        <w:spacing w:after="160" w:line="259" w:lineRule="auto"/>
        <w:rPr>
          <w:rFonts w:ascii="Arial" w:eastAsia="Calibri" w:hAnsi="Arial" w:cs="Arial"/>
          <w:sz w:val="22"/>
          <w:szCs w:val="22"/>
          <w:highlight w:val="yellow"/>
          <w:lang w:val="en-US" w:eastAsia="en-US"/>
          <w14:ligatures w14:val="none"/>
        </w:rPr>
      </w:pPr>
    </w:p>
    <w:p w14:paraId="310AFF6D" w14:textId="77777777" w:rsidR="004633AE" w:rsidRPr="00375574" w:rsidRDefault="004633AE" w:rsidP="00375574"/>
    <w:sectPr w:rsidR="004633AE" w:rsidRPr="00375574" w:rsidSect="00424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C530" w14:textId="77777777" w:rsidR="008D4A0E" w:rsidRDefault="008D4A0E" w:rsidP="00424006">
      <w:r>
        <w:separator/>
      </w:r>
    </w:p>
  </w:endnote>
  <w:endnote w:type="continuationSeparator" w:id="0">
    <w:p w14:paraId="1BCE99A7" w14:textId="77777777" w:rsidR="008D4A0E" w:rsidRDefault="008D4A0E" w:rsidP="0042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A0CC" w14:textId="77777777" w:rsidR="00424006" w:rsidRDefault="00424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59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F8808" w14:textId="65873A89" w:rsidR="00424006" w:rsidRDefault="00424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1B8F1" w14:textId="77777777" w:rsidR="00424006" w:rsidRDefault="00424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DA9" w14:textId="77777777" w:rsidR="00424006" w:rsidRDefault="0042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16B9" w14:textId="77777777" w:rsidR="008D4A0E" w:rsidRDefault="008D4A0E" w:rsidP="00424006">
      <w:r>
        <w:separator/>
      </w:r>
    </w:p>
  </w:footnote>
  <w:footnote w:type="continuationSeparator" w:id="0">
    <w:p w14:paraId="753FBE19" w14:textId="77777777" w:rsidR="008D4A0E" w:rsidRDefault="008D4A0E" w:rsidP="0042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6D5" w14:textId="77777777" w:rsidR="00424006" w:rsidRDefault="00424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F59B" w14:textId="77777777" w:rsidR="00424006" w:rsidRDefault="00424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34AD" w14:textId="77777777" w:rsidR="00424006" w:rsidRDefault="0042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9876A31"/>
    <w:multiLevelType w:val="hybridMultilevel"/>
    <w:tmpl w:val="37120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38211">
    <w:abstractNumId w:val="0"/>
  </w:num>
  <w:num w:numId="2" w16cid:durableId="1975400947">
    <w:abstractNumId w:val="2"/>
  </w:num>
  <w:num w:numId="3" w16cid:durableId="18972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7ED"/>
    <w:rsid w:val="00365CCF"/>
    <w:rsid w:val="00375574"/>
    <w:rsid w:val="00397845"/>
    <w:rsid w:val="00424006"/>
    <w:rsid w:val="004633AE"/>
    <w:rsid w:val="004C376E"/>
    <w:rsid w:val="00543946"/>
    <w:rsid w:val="005D6A49"/>
    <w:rsid w:val="006238A2"/>
    <w:rsid w:val="00636838"/>
    <w:rsid w:val="006E5AD2"/>
    <w:rsid w:val="007835DA"/>
    <w:rsid w:val="007C2075"/>
    <w:rsid w:val="008D4A0E"/>
    <w:rsid w:val="00C516F8"/>
    <w:rsid w:val="00C841ED"/>
    <w:rsid w:val="00CC341B"/>
    <w:rsid w:val="00CF1B5F"/>
    <w:rsid w:val="00D70692"/>
    <w:rsid w:val="00DE38E8"/>
    <w:rsid w:val="00F32472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26D"/>
  <w15:chartTrackingRefBased/>
  <w15:docId w15:val="{A04D78F5-82A8-4081-BCBF-96D2249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006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24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006"/>
    <w:rPr>
      <w:rFonts w:ascii="Times New Roman" w:eastAsia="Times New Roman" w:hAnsi="Times New Roman" w:cs="Times New Roman"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9</cp:revision>
  <dcterms:created xsi:type="dcterms:W3CDTF">2024-10-24T03:10:00Z</dcterms:created>
  <dcterms:modified xsi:type="dcterms:W3CDTF">2024-10-24T12:03:00Z</dcterms:modified>
</cp:coreProperties>
</file>